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6CF" w:rsidRDefault="000016CF" w:rsidP="000016CF">
      <w:pPr>
        <w:jc w:val="center"/>
        <w:rPr>
          <w:b/>
          <w:sz w:val="24"/>
        </w:rPr>
      </w:pPr>
      <w:r w:rsidRPr="000016CF">
        <w:rPr>
          <w:b/>
          <w:sz w:val="24"/>
        </w:rPr>
        <w:t>MECANISMOS DE PARTICIPACIÓN CIUDADANA ANTE EL INSTITUTO DE LAS MUJERES DE IXTLAHUACÁN DE LOS MEMBRILLOS JALISCO.</w:t>
      </w:r>
    </w:p>
    <w:p w:rsidR="000016CF" w:rsidRPr="000016CF" w:rsidRDefault="000016CF" w:rsidP="000016CF">
      <w:pPr>
        <w:jc w:val="center"/>
        <w:rPr>
          <w:b/>
          <w:sz w:val="24"/>
        </w:rPr>
      </w:pPr>
    </w:p>
    <w:p w:rsidR="000016CF" w:rsidRDefault="000016CF" w:rsidP="000016CF">
      <w:pPr>
        <w:jc w:val="both"/>
      </w:pPr>
      <w:r w:rsidRPr="000016CF">
        <w:t xml:space="preserve"> El Instituto de las Mujeres de Ixtlahuacán de los Membrillos Jalisco cuenta con un mecanismo de </w:t>
      </w:r>
      <w:r w:rsidRPr="000016CF">
        <w:rPr>
          <w:u w:val="single"/>
        </w:rPr>
        <w:t>participación ciudadana</w:t>
      </w:r>
      <w:r w:rsidRPr="000016CF">
        <w:t xml:space="preserve">. </w:t>
      </w:r>
    </w:p>
    <w:p w:rsidR="003F5B11" w:rsidRDefault="000016CF" w:rsidP="000016CF">
      <w:pPr>
        <w:jc w:val="both"/>
      </w:pPr>
      <w:r w:rsidRPr="000016CF">
        <w:t>El mecanismo de participación ciudadana encuentra su fundamento legal en el artículo 6 fracción I del Reglamento del Instituto de las Mujeres de Ixtlahuacán de los Membrillos que dispone como atribución del mismo la siguiente:</w:t>
      </w:r>
    </w:p>
    <w:p w:rsidR="003F5B11" w:rsidRDefault="000016CF" w:rsidP="000016CF">
      <w:pPr>
        <w:jc w:val="both"/>
      </w:pPr>
      <w:r w:rsidRPr="000016CF">
        <w:t xml:space="preserve"> “I. Elaborar programas de participación ciudadana que propicien la igualdad de género”</w:t>
      </w:r>
    </w:p>
    <w:p w:rsidR="003F5B11" w:rsidRDefault="000016CF" w:rsidP="000016CF">
      <w:pPr>
        <w:jc w:val="both"/>
      </w:pPr>
      <w:r w:rsidRPr="000016CF">
        <w:t xml:space="preserve"> En ese sentido, el mecanismo de participación ciudadana lo es el programa de participación ciudadana que propicia la igualdad de género.</w:t>
      </w:r>
    </w:p>
    <w:p w:rsidR="003F5B11" w:rsidRDefault="000016CF" w:rsidP="000016CF">
      <w:pPr>
        <w:jc w:val="both"/>
      </w:pPr>
      <w:r w:rsidRPr="000016CF">
        <w:t xml:space="preserve"> ¿En qué consiste este programa? </w:t>
      </w:r>
    </w:p>
    <w:p w:rsidR="000016CF" w:rsidRDefault="000016CF" w:rsidP="000016CF">
      <w:pPr>
        <w:jc w:val="both"/>
      </w:pPr>
      <w:bookmarkStart w:id="0" w:name="_GoBack"/>
      <w:bookmarkEnd w:id="0"/>
      <w:r w:rsidRPr="000016CF">
        <w:t xml:space="preserve"> El programa tiene como el objetivo de impulsar la igualdad sustantiva entre mujeres y hombres, a través de acciones que propicien la incidencia de las mujeres en el espacio público en Ixtlahuacán de los Membrillos Jalisco. ¿Cuáles son los elementos del programa de participación? O ¿cómo se puede participar en conjunto con el Instituto de las Mujeres de Ixtlahuacán de los Membrillos Jalisco?</w:t>
      </w:r>
    </w:p>
    <w:p w:rsidR="000016CF" w:rsidRDefault="000016CF" w:rsidP="000016CF">
      <w:pPr>
        <w:jc w:val="both"/>
      </w:pPr>
      <w:r w:rsidRPr="000016CF">
        <w:t xml:space="preserve"> 1. Construcción y Fortalecimiento de Capacidades para las Organizaciones de la Sociedad Civil. Consiste en que las personas del municipio con intereses en constituir asociaciones dirigidas a impulsar la igualdad de género, prevenir la violencia contra las mujeres, promover la participación incluyente o temas afines, pueden obtener del Instituto la capacitación dirigida la construcción y fortalecimiento de la sociedad con perspectiva de género y emprender acciones en conjunto con el INMMUJERES de Ixtlahuacán de los Membrillos.</w:t>
      </w:r>
    </w:p>
    <w:p w:rsidR="000016CF" w:rsidRDefault="000016CF" w:rsidP="000016CF">
      <w:pPr>
        <w:jc w:val="both"/>
      </w:pPr>
      <w:r w:rsidRPr="000016CF">
        <w:t xml:space="preserve"> 2.  Apoyo a proyectos de OSC para impulsar el liderazgo de las mujeres. Una vez organizadas las asociaciones mencionadas en el punto 1; se buscaría lo siguiente con las mismas: </w:t>
      </w:r>
      <w:r w:rsidRPr="000016CF">
        <w:t xml:space="preserve"> Desarrollar procesos formativos y de capacitación en construcción de ciudadanía, para la incorporación e incidencia de las mujeres en áreas de toma de decisiones del espacio público, en condiciones de igualdad entre mujeres y hombres; </w:t>
      </w:r>
    </w:p>
    <w:p w:rsidR="000016CF" w:rsidRDefault="000016CF" w:rsidP="000016CF">
      <w:pPr>
        <w:jc w:val="both"/>
      </w:pPr>
      <w:r w:rsidRPr="000016CF">
        <w:t xml:space="preserve"> </w:t>
      </w:r>
      <w:r w:rsidRPr="000016CF">
        <w:t xml:space="preserve"> Promover la igualdad entre mujeres y hombres y/o participación incluyente; </w:t>
      </w:r>
    </w:p>
    <w:p w:rsidR="000016CF" w:rsidRDefault="000016CF" w:rsidP="000016CF">
      <w:pPr>
        <w:jc w:val="both"/>
      </w:pPr>
      <w:r w:rsidRPr="000016CF">
        <w:t xml:space="preserve"> </w:t>
      </w:r>
      <w:r w:rsidRPr="000016CF">
        <w:t xml:space="preserve"> Impulsar el liderazgo y sensibilización de derechos de mujeres en situación de vulnerabilidad </w:t>
      </w:r>
    </w:p>
    <w:p w:rsidR="00D1755F" w:rsidRPr="000016CF" w:rsidRDefault="000016CF" w:rsidP="000016CF">
      <w:pPr>
        <w:jc w:val="both"/>
      </w:pPr>
      <w:r w:rsidRPr="000016CF">
        <w:t>3. Apoyo a proyectos de OSC para la observación e identificación de actos contra las mujeres. Las organizaciones sociales o personas en general podrán participar con el Instituto a través de proyectos que busquen propiciar la observación e identificación de actos de violencia en contra de las mujeres con la finalidad de que en conjunto se generen estudios, diagnósticos y estrategias para la prevención de la violencia contra las mujeres.</w:t>
      </w:r>
    </w:p>
    <w:sectPr w:rsidR="00D1755F" w:rsidRPr="000016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6CF"/>
    <w:rsid w:val="000016CF"/>
    <w:rsid w:val="003F5B11"/>
    <w:rsid w:val="00D1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CF92E"/>
  <w15:chartTrackingRefBased/>
  <w15:docId w15:val="{443AEC44-6755-4058-AEE3-A69FA5A3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413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IMM</dc:creator>
  <cp:keywords/>
  <dc:description/>
  <cp:lastModifiedBy>IMM</cp:lastModifiedBy>
  <cp:revision>2</cp:revision>
  <dcterms:created xsi:type="dcterms:W3CDTF">2025-12-16T19:12:00Z</dcterms:created>
  <dcterms:modified xsi:type="dcterms:W3CDTF">2025-12-16T19:17:00Z</dcterms:modified>
</cp:coreProperties>
</file>